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6FE" w:rsidRPr="00B616FE" w:rsidRDefault="00B616FE" w:rsidP="00B616FE">
      <w:pPr>
        <w:ind w:left="960"/>
        <w:jc w:val="center"/>
        <w:rPr>
          <w:b/>
          <w:sz w:val="28"/>
        </w:rPr>
      </w:pPr>
      <w:bookmarkStart w:id="0" w:name="_GoBack"/>
      <w:r w:rsidRPr="00B616FE">
        <w:rPr>
          <w:rFonts w:hint="eastAsia"/>
          <w:b/>
          <w:sz w:val="28"/>
        </w:rPr>
        <w:t>迎佛牙的虛妄</w:t>
      </w:r>
      <w:proofErr w:type="gramStart"/>
      <w:r w:rsidRPr="00B616FE">
        <w:rPr>
          <w:b/>
          <w:sz w:val="28"/>
        </w:rPr>
        <w:t>—</w:t>
      </w:r>
      <w:proofErr w:type="gramEnd"/>
      <w:r w:rsidRPr="00B616FE">
        <w:rPr>
          <w:rFonts w:hint="eastAsia"/>
          <w:b/>
          <w:sz w:val="28"/>
        </w:rPr>
        <w:t>政府首長不宜背離政教分離原則</w:t>
      </w:r>
      <w:bookmarkEnd w:id="0"/>
    </w:p>
    <w:p w:rsidR="00B616FE" w:rsidRPr="00B616FE" w:rsidRDefault="00B616FE" w:rsidP="00B616FE">
      <w:pPr>
        <w:ind w:left="960"/>
      </w:pPr>
    </w:p>
    <w:p w:rsidR="00B616FE" w:rsidRPr="00B616FE" w:rsidRDefault="00B616FE" w:rsidP="00B616FE">
      <w:pPr>
        <w:ind w:left="960"/>
        <w:jc w:val="center"/>
      </w:pPr>
      <w:r w:rsidRPr="00B616FE">
        <w:rPr>
          <w:rFonts w:hint="eastAsia"/>
        </w:rPr>
        <w:t>瞿海源</w:t>
      </w:r>
    </w:p>
    <w:p w:rsidR="00B616FE" w:rsidRPr="00B616FE" w:rsidRDefault="00B616FE" w:rsidP="00B616FE">
      <w:pPr>
        <w:ind w:left="960"/>
      </w:pPr>
    </w:p>
    <w:p w:rsidR="00B616FE" w:rsidRPr="00B616FE" w:rsidRDefault="00B616FE" w:rsidP="00B616FE">
      <w:r w:rsidRPr="00B616FE">
        <w:tab/>
      </w:r>
      <w:r w:rsidRPr="00B616FE">
        <w:rPr>
          <w:rFonts w:hint="eastAsia"/>
        </w:rPr>
        <w:t>佛光山最近</w:t>
      </w:r>
      <w:proofErr w:type="gramStart"/>
      <w:r w:rsidRPr="00B616FE">
        <w:rPr>
          <w:rFonts w:hint="eastAsia"/>
        </w:rPr>
        <w:t>要奉迎佛牙</w:t>
      </w:r>
      <w:proofErr w:type="gramEnd"/>
      <w:r w:rsidRPr="00B616FE">
        <w:rPr>
          <w:rFonts w:hint="eastAsia"/>
        </w:rPr>
        <w:t>來臺灣，引起了佛牙是真是假的爭議。也有人，尤其是政府高層官員說希望迎來佛牙會紓解臺灣社會當前種種的不安。佛牙的真假涉及宗教信仰，論辯起來就很難有什麼共識或交會。不過佛牙的真實性在爭議中當然就更讓大眾疑惑了。佛牙即使是真，就有這麼偉大的力量來幫助臺灣這個有問題的社會？更令人失望的是，政府首長，包括總統、副總統、中央院級的首長都要正式參與迎佛牙的宗教事務。他們完全不顧民主政治所必須遵循的政教分離原則，在自己施政無力解決重大問題時更寄託佛牙能拯救他們。</w:t>
      </w:r>
    </w:p>
    <w:p w:rsidR="00B616FE" w:rsidRPr="00B616FE" w:rsidRDefault="00B616FE" w:rsidP="00B616FE"/>
    <w:p w:rsidR="00B616FE" w:rsidRPr="00B616FE" w:rsidRDefault="00B616FE" w:rsidP="00B616FE">
      <w:r w:rsidRPr="00B616FE">
        <w:tab/>
      </w:r>
      <w:r w:rsidRPr="00B616FE">
        <w:rPr>
          <w:rFonts w:hint="eastAsia"/>
        </w:rPr>
        <w:t>佛牙的真假問題一方面固然和宗教信仰有關，但無論如何若要證實為真，主事者就必須明確交代證據。目前所稱十二位西藏仁波切的認證是完全不可</w:t>
      </w:r>
      <w:proofErr w:type="gramStart"/>
      <w:r w:rsidRPr="00B616FE">
        <w:rPr>
          <w:rFonts w:hint="eastAsia"/>
        </w:rPr>
        <w:t>採</w:t>
      </w:r>
      <w:proofErr w:type="gramEnd"/>
      <w:r w:rsidRPr="00B616FE">
        <w:rPr>
          <w:rFonts w:hint="eastAsia"/>
        </w:rPr>
        <w:t>信的。道理很簡單，</w:t>
      </w:r>
      <w:proofErr w:type="gramStart"/>
      <w:r w:rsidRPr="00B616FE">
        <w:rPr>
          <w:rFonts w:hint="eastAsia"/>
        </w:rPr>
        <w:t>這十二位仁波</w:t>
      </w:r>
      <w:proofErr w:type="gramEnd"/>
      <w:r w:rsidRPr="00B616FE">
        <w:rPr>
          <w:rFonts w:hint="eastAsia"/>
        </w:rPr>
        <w:t>切並沒有提供真正直接的證據。若是佛陀圓寂後，就是遺下了三顆佛牙在世間，這是一個明確的物理事實。十二</w:t>
      </w:r>
      <w:proofErr w:type="gramStart"/>
      <w:r w:rsidRPr="00B616FE">
        <w:rPr>
          <w:rFonts w:hint="eastAsia"/>
        </w:rPr>
        <w:t>位仁該</w:t>
      </w:r>
      <w:proofErr w:type="gramEnd"/>
      <w:r w:rsidRPr="00B616FE">
        <w:rPr>
          <w:rFonts w:hint="eastAsia"/>
        </w:rPr>
        <w:t>有明確的證據。就算佛牙是神聖的，但也</w:t>
      </w:r>
      <w:proofErr w:type="gramStart"/>
      <w:r w:rsidRPr="00B616FE">
        <w:rPr>
          <w:rFonts w:hint="eastAsia"/>
        </w:rPr>
        <w:t>不能說就不必</w:t>
      </w:r>
      <w:proofErr w:type="gramEnd"/>
      <w:r w:rsidRPr="00B616FE">
        <w:rPr>
          <w:rFonts w:hint="eastAsia"/>
        </w:rPr>
        <w:t>有證據。迄今支持者的</w:t>
      </w:r>
      <w:proofErr w:type="gramStart"/>
      <w:r w:rsidRPr="00B616FE">
        <w:rPr>
          <w:rFonts w:hint="eastAsia"/>
        </w:rPr>
        <w:t>說詞再</w:t>
      </w:r>
      <w:proofErr w:type="gramEnd"/>
      <w:r w:rsidRPr="00B616FE">
        <w:rPr>
          <w:rFonts w:hint="eastAsia"/>
        </w:rPr>
        <w:t>繁複甚至強詞奪理也都無法證實佛牙是真。</w:t>
      </w:r>
      <w:proofErr w:type="gramStart"/>
      <w:r w:rsidRPr="00B616FE">
        <w:rPr>
          <w:rFonts w:hint="eastAsia"/>
        </w:rPr>
        <w:t>十二位仁波</w:t>
      </w:r>
      <w:proofErr w:type="gramEnd"/>
      <w:r w:rsidRPr="00B616FE">
        <w:rPr>
          <w:rFonts w:hint="eastAsia"/>
        </w:rPr>
        <w:t>切根本無法做有力的見證，主事者也沒有公布仁</w:t>
      </w:r>
      <w:proofErr w:type="gramStart"/>
      <w:r w:rsidRPr="00B616FE">
        <w:rPr>
          <w:rFonts w:hint="eastAsia"/>
        </w:rPr>
        <w:t>波切們認證</w:t>
      </w:r>
      <w:proofErr w:type="gramEnd"/>
      <w:r w:rsidRPr="00B616FE">
        <w:rPr>
          <w:rFonts w:hint="eastAsia"/>
        </w:rPr>
        <w:t>於是就應該有明確的證據。就算佛牙是神聖的，但也</w:t>
      </w:r>
      <w:proofErr w:type="gramStart"/>
      <w:r w:rsidRPr="00B616FE">
        <w:rPr>
          <w:rFonts w:hint="eastAsia"/>
        </w:rPr>
        <w:t>不能說就不必</w:t>
      </w:r>
      <w:proofErr w:type="gramEnd"/>
      <w:r w:rsidRPr="00B616FE">
        <w:rPr>
          <w:rFonts w:hint="eastAsia"/>
        </w:rPr>
        <w:t>有證據。迄今支持者的</w:t>
      </w:r>
      <w:proofErr w:type="gramStart"/>
      <w:r w:rsidRPr="00B616FE">
        <w:rPr>
          <w:rFonts w:hint="eastAsia"/>
        </w:rPr>
        <w:t>說詞再</w:t>
      </w:r>
      <w:proofErr w:type="gramEnd"/>
      <w:r w:rsidRPr="00B616FE">
        <w:rPr>
          <w:rFonts w:hint="eastAsia"/>
        </w:rPr>
        <w:t>繁複甚至強詞奪理也都無法證實佛牙是真。要了，自稱禪宗門派者，卻</w:t>
      </w:r>
      <w:proofErr w:type="gramStart"/>
      <w:r w:rsidRPr="00B616FE">
        <w:rPr>
          <w:rFonts w:hint="eastAsia"/>
        </w:rPr>
        <w:t>以迎得佛牙</w:t>
      </w:r>
      <w:proofErr w:type="gramEnd"/>
      <w:r w:rsidRPr="00B616FE">
        <w:rPr>
          <w:rFonts w:hint="eastAsia"/>
        </w:rPr>
        <w:t>沾沾自喜，不啻天壤之別。如此佛法對臺灣社會是有益還是有弊？或許佛牙盛典正足以做為臺灣社會物化乃至商品化的最佳例證，也正是臺灣社會之所以不安的原因之</w:t>
      </w:r>
      <w:proofErr w:type="gramStart"/>
      <w:r w:rsidRPr="00B616FE">
        <w:rPr>
          <w:rFonts w:hint="eastAsia"/>
        </w:rPr>
        <w:t>一</w:t>
      </w:r>
      <w:proofErr w:type="gramEnd"/>
      <w:r w:rsidRPr="00B616FE">
        <w:rPr>
          <w:rFonts w:hint="eastAsia"/>
        </w:rPr>
        <w:t>。</w:t>
      </w:r>
    </w:p>
    <w:p w:rsidR="00B616FE" w:rsidRPr="00B616FE" w:rsidRDefault="00B616FE" w:rsidP="00B616FE"/>
    <w:p w:rsidR="00B616FE" w:rsidRPr="00B616FE" w:rsidRDefault="00B616FE" w:rsidP="00B616FE"/>
    <w:p w:rsidR="00B616FE" w:rsidRPr="00B616FE" w:rsidRDefault="00B616FE" w:rsidP="00B616FE">
      <w:r w:rsidRPr="00B616FE">
        <w:tab/>
      </w:r>
      <w:r w:rsidRPr="00B616FE">
        <w:rPr>
          <w:rFonts w:hint="eastAsia"/>
        </w:rPr>
        <w:t>不過，就佛牙和社會安和之間的關係，星雲法師講得很對。他說：「有人說此次佛牙</w:t>
      </w:r>
      <w:proofErr w:type="gramStart"/>
      <w:r w:rsidRPr="00B616FE">
        <w:rPr>
          <w:rFonts w:hint="eastAsia"/>
        </w:rPr>
        <w:t>能夠奉來臺灣</w:t>
      </w:r>
      <w:proofErr w:type="gramEnd"/>
      <w:r w:rsidRPr="00B616FE">
        <w:rPr>
          <w:rFonts w:hint="eastAsia"/>
        </w:rPr>
        <w:t>，將可為臺灣帶來富足、平安、祥和、繁榮的氣象，萬事無礙。事實上，我們不可以將所有的功德罪業</w:t>
      </w:r>
      <w:proofErr w:type="gramStart"/>
      <w:r w:rsidRPr="00B616FE">
        <w:rPr>
          <w:rFonts w:hint="eastAsia"/>
        </w:rPr>
        <w:t>匯</w:t>
      </w:r>
      <w:proofErr w:type="gramEnd"/>
      <w:r w:rsidRPr="00B616FE">
        <w:rPr>
          <w:rFonts w:hint="eastAsia"/>
        </w:rPr>
        <w:t>歸於佛牙，讓佛牙承受『不可承受的重』。自己貪嗔</w:t>
      </w:r>
      <w:proofErr w:type="gramStart"/>
      <w:r w:rsidRPr="00B616FE">
        <w:rPr>
          <w:rFonts w:hint="eastAsia"/>
        </w:rPr>
        <w:t>癡所感得的</w:t>
      </w:r>
      <w:proofErr w:type="gramEnd"/>
      <w:r w:rsidRPr="00B616FE">
        <w:rPr>
          <w:rFonts w:hint="eastAsia"/>
        </w:rPr>
        <w:t>因緣果報，要自己去承擔責任；社會大眾共同造作的</w:t>
      </w:r>
      <w:proofErr w:type="gramStart"/>
      <w:r w:rsidRPr="00B616FE">
        <w:rPr>
          <w:rFonts w:hint="eastAsia"/>
        </w:rPr>
        <w:t>殺盜淫妄</w:t>
      </w:r>
      <w:proofErr w:type="gramEnd"/>
      <w:r w:rsidRPr="00B616FE">
        <w:rPr>
          <w:rFonts w:hint="eastAsia"/>
        </w:rPr>
        <w:t>的共業，責無旁貸的要人</w:t>
      </w:r>
      <w:proofErr w:type="gramStart"/>
      <w:r w:rsidRPr="00B616FE">
        <w:rPr>
          <w:rFonts w:hint="eastAsia"/>
        </w:rPr>
        <w:t>人</w:t>
      </w:r>
      <w:proofErr w:type="gramEnd"/>
      <w:r w:rsidRPr="00B616FE">
        <w:rPr>
          <w:rFonts w:hint="eastAsia"/>
        </w:rPr>
        <w:t>共同擔當。」</w:t>
      </w:r>
    </w:p>
    <w:p w:rsidR="00B616FE" w:rsidRPr="00B616FE" w:rsidRDefault="00B616FE" w:rsidP="00B616FE"/>
    <w:p w:rsidR="00B616FE" w:rsidRPr="00B616FE" w:rsidRDefault="00B616FE" w:rsidP="00B616FE">
      <w:r w:rsidRPr="00B616FE">
        <w:tab/>
      </w:r>
      <w:r w:rsidRPr="00B616FE">
        <w:rPr>
          <w:rFonts w:hint="eastAsia"/>
        </w:rPr>
        <w:t>佛牙不管是真是假，在政府首長完全無視於政教分離的前提下，親自參與宗教事務，帶動了一股熱潮。</w:t>
      </w:r>
      <w:proofErr w:type="gramStart"/>
      <w:r w:rsidRPr="00B616FE">
        <w:rPr>
          <w:rFonts w:hint="eastAsia"/>
        </w:rPr>
        <w:t>佛牙被迎來</w:t>
      </w:r>
      <w:proofErr w:type="gramEnd"/>
      <w:r w:rsidRPr="00B616FE">
        <w:rPr>
          <w:rFonts w:hint="eastAsia"/>
        </w:rPr>
        <w:t>臺灣，必然是佛教界的盛事，甚至是政府首長的要緊工作，佛牙帶來的熱潮倒可以替執政當局暫時解一下無法解決政務問題的圍。這股宗教熱潮當然也會引起世人對佛法一時的注意，因為大家都被大量的媒體報導所影響，佛教正好可以好好免費地傳一陣子教。然而，即</w:t>
      </w:r>
      <w:r w:rsidRPr="00B616FE">
        <w:rPr>
          <w:rFonts w:hint="eastAsia"/>
        </w:rPr>
        <w:lastRenderedPageBreak/>
        <w:t>使如此，也不是佛牙有什麼神力來解救這個富裕而貪婪的社會，人心也不會因一時的傳教而有所改變，更何況主事的僧俗本身的心又何嘗是正的是善的。佛牙會紓解社會不安而帶來祥和是一種虛妄不實的想法，大家，尤其是佛教徒，要有這個認識，政府首長更應該明白這個道理。</w:t>
      </w:r>
    </w:p>
    <w:p w:rsidR="00B616FE" w:rsidRPr="00B616FE" w:rsidRDefault="00B616FE" w:rsidP="00B616FE"/>
    <w:p w:rsidR="00B616FE" w:rsidRPr="00B616FE" w:rsidRDefault="00B616FE" w:rsidP="00B616FE">
      <w:r w:rsidRPr="00B616FE">
        <w:tab/>
      </w:r>
      <w:r w:rsidRPr="00B616FE">
        <w:rPr>
          <w:rFonts w:hint="eastAsia"/>
        </w:rPr>
        <w:t>星雲法師雖說佛牙不會承擔個人的果報和眾人的共業，但又大力結合政教力量來極奢華之能事迎佛牙建佛牙塔。這種做法可能</w:t>
      </w:r>
      <w:proofErr w:type="gramStart"/>
      <w:r w:rsidRPr="00B616FE">
        <w:rPr>
          <w:rFonts w:hint="eastAsia"/>
        </w:rPr>
        <w:t>一</w:t>
      </w:r>
      <w:proofErr w:type="gramEnd"/>
      <w:r w:rsidRPr="00B616FE">
        <w:rPr>
          <w:rFonts w:hint="eastAsia"/>
        </w:rPr>
        <w:t>時會得利，長久則在折損佛法。常感嘆臺灣的「高僧」最嚴重的問題就是「我執」得厲害，吸納了社會極多的人力物力卻在造就高僧個人的功業。到底是為佛法，還是為自己，恐怕是臺灣佛教領袖最</w:t>
      </w:r>
      <w:proofErr w:type="gramStart"/>
      <w:r w:rsidRPr="00B616FE">
        <w:rPr>
          <w:rFonts w:hint="eastAsia"/>
        </w:rPr>
        <w:t>戡</w:t>
      </w:r>
      <w:proofErr w:type="gramEnd"/>
      <w:r w:rsidRPr="00B616FE">
        <w:rPr>
          <w:rFonts w:hint="eastAsia"/>
        </w:rPr>
        <w:t>不破的迷障。佛光山在政治人物協助下，大張旗鼓迎佛牙其實也</w:t>
      </w:r>
      <w:proofErr w:type="gramStart"/>
      <w:r w:rsidRPr="00B616FE">
        <w:rPr>
          <w:rFonts w:hint="eastAsia"/>
        </w:rPr>
        <w:t>很</w:t>
      </w:r>
      <w:proofErr w:type="gramEnd"/>
      <w:r w:rsidRPr="00B616FE">
        <w:rPr>
          <w:rFonts w:hint="eastAsia"/>
        </w:rPr>
        <w:t>政治，或許對國民黨再爭取佛光山系統的支持有幫助，星雲也可乘機改善和國民黨的關係。</w:t>
      </w:r>
    </w:p>
    <w:p w:rsidR="00B616FE" w:rsidRPr="00B616FE" w:rsidRDefault="00B616FE" w:rsidP="00B616FE"/>
    <w:p w:rsidR="00B616FE" w:rsidRPr="00B616FE" w:rsidRDefault="00B616FE" w:rsidP="00B616FE">
      <w:r w:rsidRPr="00B616FE">
        <w:tab/>
      </w:r>
      <w:r w:rsidRPr="00B616FE">
        <w:rPr>
          <w:rFonts w:hint="eastAsia"/>
        </w:rPr>
        <w:t>臺灣的政教關係一直不正常，政府首長向來就對民主國家，尤其是多宗教的民主社會，應有的政教分離原則，懵懵懂懂漠不關心，還是習以為常地利用宗教以鞏固政權。這次基督教的總統、和不知道信什麼教的副總統和幾位院長及資政都毫無忌諱地以官員身份參與宗教盛會，實在是目無民主和憲法之舉，也對自己信仰的宗教無法交代。更要不得的是，政府首長自己無力改革無法解決政治問題，卻有心求助於佛牙，很可笑，也很可惡！</w:t>
      </w:r>
    </w:p>
    <w:p w:rsidR="00883888" w:rsidRPr="00B616FE" w:rsidRDefault="00883888"/>
    <w:sectPr w:rsidR="00883888" w:rsidRPr="00B616F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FE"/>
    <w:rsid w:val="00883888"/>
    <w:rsid w:val="00B61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E8EE4-2464-400F-BB4F-309DB4DB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16FE"/>
    <w:pPr>
      <w:widowControl w:val="0"/>
      <w:adjustRightInd w:val="0"/>
      <w:spacing w:line="360" w:lineRule="atLeast"/>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7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chy</cp:lastModifiedBy>
  <cp:revision>1</cp:revision>
  <dcterms:created xsi:type="dcterms:W3CDTF">2023-05-19T01:39:00Z</dcterms:created>
  <dcterms:modified xsi:type="dcterms:W3CDTF">2023-05-19T01:41:00Z</dcterms:modified>
</cp:coreProperties>
</file>